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85" w:rsidRPr="00716D73" w:rsidRDefault="00515185" w:rsidP="00716D73">
      <w:pPr>
        <w:shd w:val="clear" w:color="auto" w:fill="FFFFFF"/>
        <w:spacing w:after="240" w:line="162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716D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Разработала: учитель начальных классов  Малзрыкова  Киштя Васильевна </w:t>
      </w:r>
    </w:p>
    <w:p w:rsidR="00515185" w:rsidRPr="00716D73" w:rsidRDefault="00515185" w:rsidP="00716D73">
      <w:pPr>
        <w:shd w:val="clear" w:color="auto" w:fill="FFFFFF"/>
        <w:spacing w:after="240" w:line="16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716D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Предшкольная  подготовка: «Школа будущего первоклассника» </w:t>
      </w:r>
    </w:p>
    <w:p w:rsidR="00515185" w:rsidRPr="00515185" w:rsidRDefault="00515185" w:rsidP="00716D73">
      <w:pPr>
        <w:shd w:val="clear" w:color="auto" w:fill="FFFFFF"/>
        <w:spacing w:after="24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 Обоснование значимости программы предшкольной подготовки.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2014 г. Педагогическим советом МБОУ «Центр образования села Энурмино» принято решение об организации «Школы будущего первоклассника», которая функционирует на основании локальных нормативно-правовых актов. Подготовка к школе – многогранный, последовательный процесс психологической готовности ребёнка к ней. Ребёнок должен быть здоров, жизнерадостен, разговорчив, сообразителен, должен уметь слушать, слышать, действовать вместе, выполнять требования педагога.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151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Цели программы: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Подготовка дошкольников к новой социальной роли, адаптация к изменяющейся социальной ситуации;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Создание образовательной среды, способствующей развитию интеллектуальной, мотивационной и эмоционально-волевой сферы дошкольника.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151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Задачи   программы: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  сохранять и укреплять физическое и психическое здоровье детей, готовящихся к обучению в школе;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формировать коммуникативные навыки, умение общаться;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развивать любознательность, активность, инициативность, самостоятельность дошкольников;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· создавать необходимые условия, способствующие формированию предпосылок </w:t>
      </w:r>
      <w:proofErr w:type="spellStart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общеучебных</w:t>
      </w:r>
      <w:proofErr w:type="spellEnd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умений и навыков:</w:t>
      </w:r>
    </w:p>
    <w:p w:rsidR="00515185" w:rsidRPr="00515185" w:rsidRDefault="00515185" w:rsidP="00716D73">
      <w:pPr>
        <w:shd w:val="clear" w:color="auto" w:fill="FFFFFF"/>
        <w:spacing w:after="24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способствовать познавательному, эмоциональному, нравственному   развитию ребёнка;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  осуществлять взаимодействие с родителями, ориентировать их на ценность воспитания в семье, на взаимопонимание с ребёнком.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151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 Организация работы «Школы будущего первоклассника»: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    Приём детей осуществляется по заявлению родителей. Предшкольная подготовка организуется с июня по август. Занятия проводятся 5 дней в неделю, с 9час. 15 мин.  до12час.00мин. Занятия ведет педагог начальных классов, которому предстоит в следующем учебном году работать с первоклассниками. Каждое занятие длится 30 минут. Перерыв между занятиями – 10-15 минут. В день проводится 2- 3 занятия, спортивные игры, прогулка.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151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 Правовая основа организации групп  предшкольной подготовки: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Закон РФ «Об образовании» № 3266-1 от 10.07.1992.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Типовое положение об образовательном учреждении, утверждённое Постановлением Правительства РФ №196 от 19.03.2001, ст. 52 и ст. 86 ГК РФ.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Письмо Министерства образования РФ «О подготовке детей к школе» №990/14/15 от 22.07.97.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Устав МБОУ «Центр образования села Энурмино»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151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 Ожидаемые результаты: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Подготовка дошкольников к новой социальной роли – роли ученика общеобразовательной школы; адаптация детей;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Вовлечение родителей в деятельность, направленную на подготовку ребёнка к школе.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151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5. Учебный план: 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4A0"/>
      </w:tblPr>
      <w:tblGrid>
        <w:gridCol w:w="283"/>
        <w:gridCol w:w="7938"/>
        <w:gridCol w:w="1188"/>
      </w:tblGrid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учебного занятия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юных математиков» (формирование элементарных математических понятий)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«Грамотейка»  (развитие речи) чтение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«Грамотейка» (развитие речи) письмо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lang w:eastAsia="ru-RU"/>
              </w:rPr>
              <w:t>Область  «Ознакомление с окружающим миром»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  «Физическая культура»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 «Изобразительное искусство»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«Технология»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515185" w:rsidRPr="00515185" w:rsidRDefault="00515185" w:rsidP="00716D73">
      <w:pPr>
        <w:shd w:val="clear" w:color="auto" w:fill="FFFFFF"/>
        <w:spacing w:after="0" w:line="16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15185">
        <w:rPr>
          <w:rFonts w:ascii="Tahoma" w:eastAsia="Times New Roman" w:hAnsi="Tahoma" w:cs="Tahoma"/>
          <w:color w:val="333333"/>
          <w:sz w:val="12"/>
          <w:szCs w:val="12"/>
          <w:lang w:eastAsia="ru-RU"/>
        </w:rPr>
        <w:br/>
      </w:r>
      <w:r w:rsidRPr="005151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записка. Образовательная область « Математика», занятия по программе «Школа юных математиков»</w:t>
      </w:r>
    </w:p>
    <w:p w:rsidR="00515185" w:rsidRPr="00515185" w:rsidRDefault="00515185" w:rsidP="00716D73">
      <w:pPr>
        <w:shd w:val="clear" w:color="auto" w:fill="FFFFFF"/>
        <w:spacing w:after="0" w:line="162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Рабочая программа по математике составлена на основе федерального компонента государственного стандарта, примерной программы начального общего образования по математике и авторской программы «Начальная школа XXI века» В. Н. </w:t>
      </w:r>
      <w:proofErr w:type="spellStart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Рудницкой</w:t>
      </w:r>
      <w:proofErr w:type="spellEnd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М.: </w:t>
      </w:r>
      <w:proofErr w:type="spellStart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Вентан</w:t>
      </w:r>
      <w:proofErr w:type="gramStart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spellEnd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Граф, 2010.Программа подкорректирована для детей предшкольной  подготовки. Программа рассчитана на 30 часов в летний период (3 часа в неделю) 10 рабочих недель. Рабочая программа реализует следующие </w:t>
      </w:r>
      <w:r w:rsidRPr="0051518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цели обучения:</w:t>
      </w:r>
    </w:p>
    <w:p w:rsidR="00515185" w:rsidRPr="00515185" w:rsidRDefault="00515185" w:rsidP="00716D73">
      <w:pPr>
        <w:shd w:val="clear" w:color="auto" w:fill="FFFFFF"/>
        <w:spacing w:after="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создание благоприятных условий для полноценного интеллектуального развития каждого ребёнка, соответствующих его возрастным особенностям и возможностям;</w:t>
      </w:r>
    </w:p>
    <w:p w:rsidR="00515185" w:rsidRPr="00515185" w:rsidRDefault="00515185" w:rsidP="00716D73">
      <w:pPr>
        <w:shd w:val="clear" w:color="auto" w:fill="FFFFFF"/>
        <w:spacing w:after="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формирование мыслительных процессов, логического мышления, пространственных отношений, творческой деятельности;</w:t>
      </w:r>
    </w:p>
    <w:p w:rsidR="00515185" w:rsidRPr="00515185" w:rsidRDefault="00515185" w:rsidP="00716D73">
      <w:pPr>
        <w:shd w:val="clear" w:color="auto" w:fill="FFFFFF"/>
        <w:spacing w:after="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овладение математическими знаниями и умениями;</w:t>
      </w:r>
    </w:p>
    <w:p w:rsidR="00515185" w:rsidRPr="00515185" w:rsidRDefault="00515185" w:rsidP="00716D73">
      <w:pPr>
        <w:shd w:val="clear" w:color="auto" w:fill="FFFFFF"/>
        <w:spacing w:after="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воспитание интереса к математике, стремления использовать математические знания в повседневной жизни и для решения новых конкретных учебных задач;</w:t>
      </w:r>
    </w:p>
    <w:p w:rsidR="00515185" w:rsidRPr="00515185" w:rsidRDefault="00515185" w:rsidP="00716D73">
      <w:pPr>
        <w:shd w:val="clear" w:color="auto" w:fill="FFFFFF"/>
        <w:spacing w:after="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производить контроль и самоконтроль и самооценку. Рабочая учебная программа имеет некоторые </w:t>
      </w:r>
      <w:r w:rsidRPr="0051518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особенности в содержании и структуре  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предмета. Формирование первоначальных представлений о натуральном числе:</w:t>
      </w:r>
    </w:p>
    <w:p w:rsidR="00515185" w:rsidRPr="00515185" w:rsidRDefault="00515185" w:rsidP="00716D73">
      <w:pPr>
        <w:shd w:val="clear" w:color="auto" w:fill="FFFFFF"/>
        <w:spacing w:after="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учащиеся знакомятся с название чисел первого десятка, учатся называть их в прямом и обратном порядке;</w:t>
      </w:r>
    </w:p>
    <w:p w:rsidR="00515185" w:rsidRPr="00515185" w:rsidRDefault="00515185" w:rsidP="00716D73">
      <w:pPr>
        <w:shd w:val="clear" w:color="auto" w:fill="FFFFFF"/>
        <w:spacing w:after="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 используя изученную последовательность </w:t>
      </w:r>
      <w:proofErr w:type="gramStart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</w:t>
      </w:r>
      <w:proofErr w:type="gramEnd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учатся пересчитывать предметы;</w:t>
      </w:r>
    </w:p>
    <w:p w:rsidR="00515185" w:rsidRPr="00515185" w:rsidRDefault="00515185" w:rsidP="00716D73">
      <w:pPr>
        <w:shd w:val="clear" w:color="auto" w:fill="FFFFFF"/>
        <w:spacing w:after="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учатся выражать результат пересчитывания числом и записывать цифрой.</w:t>
      </w:r>
    </w:p>
    <w:p w:rsidR="00515185" w:rsidRPr="00515185" w:rsidRDefault="00515185" w:rsidP="00716D73">
      <w:pPr>
        <w:shd w:val="clear" w:color="auto" w:fill="FFFFFF"/>
        <w:spacing w:after="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5185" w:rsidRPr="00515185" w:rsidRDefault="00515185" w:rsidP="00716D73">
      <w:pPr>
        <w:shd w:val="clear" w:color="auto" w:fill="FFFFFF"/>
        <w:spacing w:after="0" w:line="162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Ожидаемые результаты:</w:t>
      </w:r>
    </w:p>
    <w:p w:rsidR="00515185" w:rsidRPr="00515185" w:rsidRDefault="00515185" w:rsidP="00716D73">
      <w:pPr>
        <w:shd w:val="clear" w:color="auto" w:fill="FFFFFF"/>
        <w:spacing w:after="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151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требования к уровню подготовки учащихся по математике. К концу обучения учащиеся должны: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151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называть:</w:t>
      </w:r>
    </w:p>
    <w:p w:rsidR="00515185" w:rsidRPr="00515185" w:rsidRDefault="00515185" w:rsidP="00716D73">
      <w:pPr>
        <w:numPr>
          <w:ilvl w:val="0"/>
          <w:numId w:val="2"/>
        </w:numPr>
        <w:shd w:val="clear" w:color="auto" w:fill="FFFFFF"/>
        <w:spacing w:after="0" w:line="162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предмет,  расположенный  левее (правее), выше (ниже) данного предмета, над (под, за) данным предметом, между двумя предметами;</w:t>
      </w:r>
      <w:proofErr w:type="gramEnd"/>
    </w:p>
    <w:p w:rsidR="00515185" w:rsidRPr="00515185" w:rsidRDefault="00515185" w:rsidP="00716D73">
      <w:pPr>
        <w:numPr>
          <w:ilvl w:val="0"/>
          <w:numId w:val="2"/>
        </w:numPr>
        <w:shd w:val="clear" w:color="auto" w:fill="FFFFFF"/>
        <w:spacing w:after="0" w:line="162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числа от 1 до 10 в прямом и в обратном порядке;</w:t>
      </w:r>
    </w:p>
    <w:p w:rsidR="00515185" w:rsidRPr="00515185" w:rsidRDefault="00515185" w:rsidP="00716D73">
      <w:pPr>
        <w:numPr>
          <w:ilvl w:val="0"/>
          <w:numId w:val="2"/>
        </w:numPr>
        <w:shd w:val="clear" w:color="auto" w:fill="FFFFFF"/>
        <w:spacing w:after="0" w:line="162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число, большее (меньшее)   </w:t>
      </w:r>
      <w:proofErr w:type="gramStart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данного</w:t>
      </w:r>
      <w:proofErr w:type="gramEnd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несколько единиц;</w:t>
      </w:r>
    </w:p>
    <w:p w:rsidR="00515185" w:rsidRPr="00515185" w:rsidRDefault="00515185" w:rsidP="00716D73">
      <w:pPr>
        <w:numPr>
          <w:ilvl w:val="0"/>
          <w:numId w:val="2"/>
        </w:numPr>
        <w:shd w:val="clear" w:color="auto" w:fill="FFFFFF"/>
        <w:spacing w:after="0" w:line="162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фигуру, изображенную на рисунке (круг, квадрат, треугольник, точка, отрезок);</w:t>
      </w:r>
    </w:p>
    <w:p w:rsidR="00515185" w:rsidRPr="00515185" w:rsidRDefault="00515185" w:rsidP="00716D73">
      <w:pPr>
        <w:shd w:val="clear" w:color="auto" w:fill="FFFFFF"/>
        <w:spacing w:after="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151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различать: </w:t>
      </w:r>
    </w:p>
    <w:p w:rsidR="00515185" w:rsidRPr="00515185" w:rsidRDefault="00515185" w:rsidP="00716D73">
      <w:pPr>
        <w:numPr>
          <w:ilvl w:val="0"/>
          <w:numId w:val="4"/>
        </w:numPr>
        <w:shd w:val="clear" w:color="auto" w:fill="FFFFFF"/>
        <w:spacing w:after="0" w:line="162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число и цифру;</w:t>
      </w:r>
    </w:p>
    <w:p w:rsidR="00515185" w:rsidRPr="00515185" w:rsidRDefault="00515185" w:rsidP="00716D73">
      <w:pPr>
        <w:numPr>
          <w:ilvl w:val="0"/>
          <w:numId w:val="4"/>
        </w:numPr>
        <w:shd w:val="clear" w:color="auto" w:fill="FFFFFF"/>
        <w:spacing w:after="0" w:line="162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знаки арифметических действий</w:t>
      </w:r>
      <w:proofErr w:type="gramStart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151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(+, —, </w:t>
      </w:r>
      <w:r w:rsidRPr="005151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ru-RU"/>
        </w:rPr>
        <w:t>.</w:t>
      </w:r>
      <w:r w:rsidRPr="005151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,: );</w:t>
      </w:r>
      <w:proofErr w:type="gramEnd"/>
    </w:p>
    <w:p w:rsidR="00515185" w:rsidRPr="00515185" w:rsidRDefault="00515185" w:rsidP="00716D73">
      <w:pPr>
        <w:numPr>
          <w:ilvl w:val="0"/>
          <w:numId w:val="4"/>
        </w:numPr>
        <w:shd w:val="clear" w:color="auto" w:fill="FFFFFF"/>
        <w:spacing w:after="0" w:line="162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шар и круг, куб и квадрат;</w:t>
      </w:r>
    </w:p>
    <w:p w:rsidR="00515185" w:rsidRPr="00515185" w:rsidRDefault="00515185" w:rsidP="00716D73">
      <w:pPr>
        <w:numPr>
          <w:ilvl w:val="0"/>
          <w:numId w:val="4"/>
        </w:numPr>
        <w:shd w:val="clear" w:color="auto" w:fill="FFFFFF"/>
        <w:spacing w:after="0" w:line="162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многоугольники: треугольник, квадрат, пятиугольник;</w:t>
      </w:r>
    </w:p>
    <w:p w:rsidR="00515185" w:rsidRPr="00515185" w:rsidRDefault="00515185" w:rsidP="00716D73">
      <w:pPr>
        <w:shd w:val="clear" w:color="auto" w:fill="FFFFFF"/>
        <w:spacing w:after="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151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сравнивать:</w:t>
      </w:r>
    </w:p>
    <w:p w:rsidR="00515185" w:rsidRPr="00515185" w:rsidRDefault="00515185" w:rsidP="00716D73">
      <w:pPr>
        <w:numPr>
          <w:ilvl w:val="0"/>
          <w:numId w:val="6"/>
        </w:numPr>
        <w:shd w:val="clear" w:color="auto" w:fill="FFFFFF"/>
        <w:spacing w:after="0" w:line="162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предметы с целью выявления в них сходства и различия;</w:t>
      </w:r>
    </w:p>
    <w:p w:rsidR="00515185" w:rsidRPr="00515185" w:rsidRDefault="00515185" w:rsidP="00716D73">
      <w:pPr>
        <w:numPr>
          <w:ilvl w:val="0"/>
          <w:numId w:val="6"/>
        </w:numPr>
        <w:shd w:val="clear" w:color="auto" w:fill="FFFFFF"/>
        <w:spacing w:after="0" w:line="162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предметы по форме, по размерам (больше, меньше);</w:t>
      </w:r>
    </w:p>
    <w:p w:rsidR="00515185" w:rsidRPr="00515185" w:rsidRDefault="00515185" w:rsidP="00716D73">
      <w:pPr>
        <w:shd w:val="clear" w:color="auto" w:fill="FFFFFF"/>
        <w:spacing w:after="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151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использовать модели (моделировать учебную ситуацию):</w:t>
      </w:r>
    </w:p>
    <w:p w:rsidR="00515185" w:rsidRPr="00515185" w:rsidRDefault="00515185" w:rsidP="00716D73">
      <w:pPr>
        <w:numPr>
          <w:ilvl w:val="0"/>
          <w:numId w:val="8"/>
        </w:numPr>
        <w:shd w:val="clear" w:color="auto" w:fill="FFFFFF"/>
        <w:spacing w:after="0" w:line="162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выкладывать или изображать фишки для выбора необходимого арифметического действия при решении задач;</w:t>
      </w:r>
    </w:p>
    <w:p w:rsidR="00515185" w:rsidRPr="00515185" w:rsidRDefault="00515185" w:rsidP="00716D73">
      <w:pPr>
        <w:shd w:val="clear" w:color="auto" w:fill="FFFFFF"/>
        <w:spacing w:after="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151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решать учебные и практические задачи:</w:t>
      </w:r>
    </w:p>
    <w:p w:rsidR="00515185" w:rsidRPr="00515185" w:rsidRDefault="00515185" w:rsidP="00716D73">
      <w:pPr>
        <w:numPr>
          <w:ilvl w:val="0"/>
          <w:numId w:val="10"/>
        </w:numPr>
        <w:shd w:val="clear" w:color="auto" w:fill="FFFFFF"/>
        <w:spacing w:after="0" w:line="162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окружающем пространстве (выбор маршрута, пути передвижения и пр.);</w:t>
      </w:r>
    </w:p>
    <w:p w:rsidR="00515185" w:rsidRPr="00515185" w:rsidRDefault="00515185" w:rsidP="00716D73">
      <w:pPr>
        <w:numPr>
          <w:ilvl w:val="0"/>
          <w:numId w:val="10"/>
        </w:numPr>
        <w:shd w:val="clear" w:color="auto" w:fill="FFFFFF"/>
        <w:spacing w:after="0" w:line="162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выделять из множества один или несколько предметов, обладающих указанным свойством;</w:t>
      </w:r>
    </w:p>
    <w:p w:rsidR="00515185" w:rsidRPr="00515185" w:rsidRDefault="00515185" w:rsidP="00716D73">
      <w:pPr>
        <w:numPr>
          <w:ilvl w:val="0"/>
          <w:numId w:val="10"/>
        </w:numPr>
        <w:shd w:val="clear" w:color="auto" w:fill="FFFFFF"/>
        <w:spacing w:after="0" w:line="162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определять, в </w:t>
      </w:r>
      <w:proofErr w:type="gramStart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каком</w:t>
      </w:r>
      <w:proofErr w:type="gramEnd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двух множеств больше (меньше) предметов;</w:t>
      </w:r>
    </w:p>
    <w:p w:rsidR="00515185" w:rsidRPr="00515185" w:rsidRDefault="00515185" w:rsidP="00716D73">
      <w:pPr>
        <w:shd w:val="clear" w:color="auto" w:fill="FFFFFF"/>
        <w:spacing w:after="0" w:line="16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изображать отрезок заданной длины;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отмечать на бумаге точку, проводить линию по линейке.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    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Календарно – тематическое планирование занятий по математике «Школа юных математиков» (формирование элементарных математических понятий)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4A0"/>
      </w:tblPr>
      <w:tblGrid>
        <w:gridCol w:w="536"/>
        <w:gridCol w:w="7979"/>
        <w:gridCol w:w="294"/>
        <w:gridCol w:w="600"/>
      </w:tblGrid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 час</w:t>
            </w: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учебными принадлежностями. Свойства предметов: цвет, форма, размер.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Устный счет в пределах 10. Прямой и обратный счёт. Числа и цифры 1 — 10. Проверка знаний, полученных в детском саду.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фигуры. Работа по шаблонам.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устное решение простых задач. Сравнение по количеству.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Увеличение, уменьшение числа на 1. Сложение, вычитание групп предметов. Работа со счетным материалом.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Величины: длина, масса. Пространственные отношения. Сравнение по массе.  Наглядность.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ребусов. Нестандартные задачи. Математические игры.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предметов. Счет предметов. Количественный и порядковый счёт.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сложение и вычитание по 1. Расположение предметов в пространстве.      «</w:t>
            </w:r>
            <w:proofErr w:type="gramStart"/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»,  « перед », « над », « под », « между», « слева», « справа»,  «выше», «ниже».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фигуры. Знакомство с основными цветами. Обводка по шаблону. Раскрашивание.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групп предметов, их составление.  Понятия «правый верхний угол», «нижний правый  угол», « в центре», «левый верхний угол», «левый нижний угол».</w:t>
            </w: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понятий: «больше», «меньше», «равно». Понятие «много», «один»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числом 1, письмо цифры 1.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числа 2, письмо цифры 2. Сравнения и решение примеров. Знаки   «+»</w:t>
            </w:r>
            <w:proofErr w:type="gramStart"/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«</w:t>
            </w:r>
            <w:proofErr w:type="gramEnd"/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-», « больше», «меньше», «равно».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числа 3, письмо цифры 3.Сравнения, решение примеров и задач.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чисел 3 и 2. Сравнения, решение примеров и задач.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числа 4, письмо цифры 4. Равенства и неравенства. Составление задач.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числа 5. Письмо цифры 5. Понятие «длиннее», «короче».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многоугольник. Состав числа 4 и 5. Составление равенств и неравенств.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числа 6.Письмо цифры 6. Составление задач.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6. Игра «Назови соседа». Равенства и неравенства.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числа 7. Письмо цифры 7.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7. Игра «Домики для чисел».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 изученного материала. Решение примеров, задач, равенств и неравенств. Геометрический материал.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дополнении числа до любого заданного. Закрепление состава чисел 1-го десятка. Увеличить и уменьшить число на несколько единиц.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числа8. Письмо цифры 8. Состав числа 8.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числа 9.Письмо цифры 9. Состав чисел: 5,6,7,8,9.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числа 10.Письмо числа 10. Состав числа 10. Числа от 0 до 10. Прямой и обратный счет.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Занимательные задачи по математике. Решение задач.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Прибавить и вычесть 1и2.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Прибавить и вычесть 3.4,5. </w:t>
            </w:r>
            <w:proofErr w:type="gramStart"/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Упорядочивание  предметов по признакам: «выше - ниже», «больше — меньше», «длиннее – короче», «легче – тяжелее».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понятий «один»- «много», счет от 1 до 10 и обратно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дополнении числа до любого заданного. Закрепление состава чисел 1-го десятка.  Игра «Волшебные числа».</w:t>
            </w: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5185" w:rsidRPr="00515185" w:rsidRDefault="00515185" w:rsidP="00716D73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Образовательная область «Обучение грамоте», програ</w:t>
      </w:r>
      <w:r w:rsidR="00716D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мма по </w:t>
      </w:r>
      <w:proofErr w:type="spellStart"/>
      <w:r w:rsidR="00716D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предшколе</w:t>
      </w:r>
      <w:proofErr w:type="spellEnd"/>
      <w:r w:rsidR="00716D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«Грамотейка» (</w:t>
      </w:r>
      <w:r w:rsidRPr="005151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развитие речи) чтение.</w:t>
      </w:r>
    </w:p>
    <w:p w:rsidR="00515185" w:rsidRPr="00515185" w:rsidRDefault="00515185" w:rsidP="00716D73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5185" w:rsidRPr="00515185" w:rsidRDefault="00515185" w:rsidP="00716D73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151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ПОЯСНИТЕЛЬНАЯ ЗАПИСКА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        Рабочая программа по учебному курсу «Обучение грамоте» начальног</w:t>
      </w:r>
      <w:r w:rsidR="00716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общего образования составлена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основе примерной программы по русскому языку (Письмо МОН РФ от 07.07.2005г. № 03-1263 «О примерных программах по учебным предметам федерального базисного учебного плана»)</w:t>
      </w:r>
      <w:proofErr w:type="spellStart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proofErr w:type="spellEnd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соответствии с федеральным компонентом государственного стандарта начального общего образования (Приказ МО РФ от 5 марта 2004 г. № 1089 «Об утверждении федерального</w:t>
      </w:r>
      <w:proofErr w:type="gramEnd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компонента государственных образовательных стандартов начального общего, основного общего и среднего (полного) общего образования»)</w:t>
      </w:r>
      <w:proofErr w:type="gramStart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.Р</w:t>
      </w:r>
      <w:proofErr w:type="gramEnd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абочая программа разработана в целях конкретизации содержания, соответствующего уровню образовательного стандарта по предмету и с учетом преемственности программы по русскому языку основного общего образования, т.е. ее реализация позволит обеспечить преемственность с дошкольной подготовкой и содержанием следующей ступени обучения.</w:t>
      </w:r>
    </w:p>
    <w:p w:rsidR="00515185" w:rsidRPr="00515185" w:rsidRDefault="00515185" w:rsidP="00716D73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Целью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данного курса является – овладение учащимися первоначальными знаниями в области родного языка, обучение чтению и письму. Эта цель обучения дошкольников рассматривается в логике приоритетных целей начального образования – направленность 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процесса обучения на формирование важнейшего новообразования этого возрастного периода – учебной деятельности.</w:t>
      </w:r>
    </w:p>
    <w:p w:rsidR="00515185" w:rsidRPr="00515185" w:rsidRDefault="00515185" w:rsidP="00716D73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151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 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курса обучения грамоте:— формирование общих представлений о слове и предложении;— формирование действий звукового анализа;— формирование навыка письма;— развитие речи.</w:t>
      </w:r>
    </w:p>
    <w:p w:rsidR="00515185" w:rsidRPr="00515185" w:rsidRDefault="00515185" w:rsidP="00716D73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5185" w:rsidRPr="00515185" w:rsidRDefault="00515185" w:rsidP="00716D73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Ожидаемые результаты:</w:t>
      </w:r>
    </w:p>
    <w:p w:rsidR="00515185" w:rsidRPr="00716D73" w:rsidRDefault="00515185" w:rsidP="00716D73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К концу курса «Обучение грамоте</w:t>
      </w:r>
      <w:proofErr w:type="gramStart"/>
      <w:r w:rsidRPr="005151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»у</w:t>
      </w:r>
      <w:proofErr w:type="gramEnd"/>
      <w:r w:rsidRPr="005151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чащиеся должны уметь:</w:t>
      </w:r>
      <w:r w:rsidRPr="005151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— 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звуки, из которых состоит слово (ударные и безударные, глухие и звонкие, мягкие и твердые);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не смешивать понятия «звук» и «буква»;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делить слова на слоги, ставить ударение;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определять роль гласных букв, указывающих на мягкость и твердость согласных;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определять количество букв и звуков в слове;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151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требования к уровню подготовки уч-ся</w:t>
      </w:r>
      <w:proofErr w:type="gramStart"/>
      <w:r w:rsidRPr="005151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.</w:t>
      </w:r>
      <w:proofErr w:type="gramEnd"/>
      <w:r w:rsidRPr="005151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515185" w:rsidRPr="00515185" w:rsidRDefault="00515185" w:rsidP="00716D73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 концу обучения учащиеся должны </w:t>
      </w:r>
      <w:r w:rsidRPr="0051518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знать/ понимать: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звуки и буквы, гласные и согласные звуки, твёрдые и мягкие согласные звуки;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звук, слог, слово;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слово и предложение;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ударение;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1518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уметь:</w:t>
      </w:r>
    </w:p>
    <w:p w:rsidR="00515185" w:rsidRPr="00515185" w:rsidRDefault="00515185" w:rsidP="00716D73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называть, приводить примеры звуков: гласных, согласных (мягких, твёрдых);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называть, приводить примеры слов, называющих предметы, действия предмета и признак предмета;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различать звуки и буквы, гласные и согласные звуки, твёрдые и мягкие согласные звуки;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различать звук, слог, слово;</w:t>
      </w:r>
      <w:proofErr w:type="gramEnd"/>
    </w:p>
    <w:p w:rsidR="00515185" w:rsidRPr="00515185" w:rsidRDefault="00515185" w:rsidP="00716D73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_ уметь читать слоги.</w:t>
      </w:r>
    </w:p>
    <w:p w:rsidR="00515185" w:rsidRPr="00515185" w:rsidRDefault="00515185" w:rsidP="00716D73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151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 Календарно-тематическое планирование занятий по  предшколе «Грамотейка» развитию речи (чтение)    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4A0"/>
      </w:tblPr>
      <w:tblGrid>
        <w:gridCol w:w="596"/>
        <w:gridCol w:w="7851"/>
        <w:gridCol w:w="962"/>
      </w:tblGrid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</w:t>
            </w: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24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«Давайте</w:t>
            </w: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5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познакомимся». Календарь и календарные праздники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24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и согласные  звуки. Обведение и штриховка в разных направлениях по шаблону.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помогает птицам зимой. Слово и слоги.  Слово и предложение.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понятием «текст». Слово, предложение, текст. Письмо овала.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группы слов. Подготовка к письму. Письмо прямых наклонных линий.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рассказов по сюжетным картинкам. Одежда и обувь.  Овощи и фрукты. 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24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связного рассказа. Птицы.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24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гостиной.  Мебель. Мой дом.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алфавитом. Знакомство с гласным звуком «А», буква</w:t>
            </w:r>
            <w:proofErr w:type="gramStart"/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Гласный звук «О», буква О. Гласный звук «У», буква У. Гласный звук «У», буква У. Гласный звук «ы»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«Н», буква Н. Чтение слогов. Составление рассказов.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« </w:t>
            </w:r>
            <w:proofErr w:type="gramStart"/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gramStart"/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proofErr w:type="gramEnd"/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Чтение слогов и маленьких слов. Заучивание детских стихов.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« </w:t>
            </w:r>
            <w:proofErr w:type="gramStart"/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буква К. Чтение слогов. Слоги – слияния твердые и мягкие.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«Т», буква Т. Чтение. Слоги – слияния. Сюжетные рассказы.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«Л», буква Л. Чтение. Слоги – слияния. Звуковой анализ слов.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«Р», буква Р. Чтение. Составление рассказов.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« </w:t>
            </w:r>
            <w:proofErr w:type="gramStart"/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gramStart"/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proofErr w:type="gramEnd"/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Чтение. Ответить на вопросы по содержанию текста.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«П», буква П. Чтение. Звуковой анализ слов. Стихи по памяти.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«М», буква М. Чтение. Иллюстрация сказки.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«З», буква З. Чтение. Иллюстрация сказки.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«Б», буква Б. Чтение. Диалоги.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Я, Е</w:t>
            </w:r>
            <w:proofErr w:type="gramStart"/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,Ё</w:t>
            </w:r>
            <w:proofErr w:type="gramEnd"/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Ю,И - показатели мягкости. Чтение. Составление диалогов.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«Г», буква Г. Чтение. Самостоятельное  дополнение рассказа.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«Ч» и, буква Ч. Чтение. Пересказ близко к тексту.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и твердый знак. Чтение. Подробный пересказ.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«Ш», буква Ш. Чтение. Краткий пересказ.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</w:t>
            </w:r>
            <w:proofErr w:type="gramStart"/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к«</w:t>
            </w:r>
            <w:proofErr w:type="gramEnd"/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Ж», буква Ж. Любимый герой рассказа. Сказки.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Й и звук «й».  Звук «Э» и  буква Э. Нарисовать сюжет из сказки.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Х, звук «Х». Стихи по памяти.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proofErr w:type="gramStart"/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звук «Ц». Как хорошо знать буквы!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изученных букв. Поиграем в слова. Мы подружились!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диагностика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5185" w:rsidRPr="00716D73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151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Тематическое планирование по курсу «Грамотейка» развитие речи» (письмо)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Ожидаемые результаты: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К концу курса «Обучение грамоте</w:t>
      </w:r>
      <w:proofErr w:type="gramStart"/>
      <w:r w:rsidRPr="005151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»у</w:t>
      </w:r>
      <w:proofErr w:type="gramEnd"/>
      <w:r w:rsidRPr="005151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чащиеся должны уметь:</w:t>
      </w:r>
      <w:r w:rsidRPr="005151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— 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звуки, из которых состоит слово (ударные и безударные, глухие и звонкие, мягкие и твердые);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не смешивать понятия «звук» и «буква»;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делить слова на слоги, ставить ударение;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определять роль гласных букв, указывающих на мягкость и твердость согласных;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определять количество букв и звуков в слове;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уметь составлять схему слова.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151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требования к уровню подготовки уч-ся</w:t>
      </w:r>
      <w:proofErr w:type="gramStart"/>
      <w:r w:rsidRPr="005151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.</w:t>
      </w:r>
      <w:proofErr w:type="gramEnd"/>
      <w:r w:rsidRPr="005151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 концу обучения учащиеся должны </w:t>
      </w:r>
      <w:r w:rsidRPr="0051518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знать/ понимать: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звуки и буквы, гласные и согласные звуки, твёрдые и мягкие согласные звуки;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звук, слог, слово;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слово и предложение;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ударение;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определять мягкие и твердые слоги – слияния</w:t>
      </w:r>
      <w:proofErr w:type="gramStart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51518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</w:t>
      </w:r>
      <w:proofErr w:type="gramEnd"/>
      <w:r w:rsidRPr="0051518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меть: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— называть, приводить примеры звуков: гласных, согласных (мягких, твёрдых);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называть, приводить примеры слов, называющих предметы, действия предмета и признак предмета;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различать звуки и буквы, гласные и согласные звуки, твёрдые и мягкие согласные звуки;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различать звук, слог, слово;</w:t>
      </w:r>
      <w:proofErr w:type="gramEnd"/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писать отдельные буквы и их элементы.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4A0"/>
      </w:tblPr>
      <w:tblGrid>
        <w:gridCol w:w="654"/>
        <w:gridCol w:w="8026"/>
        <w:gridCol w:w="729"/>
      </w:tblGrid>
      <w:tr w:rsidR="00515185" w:rsidRPr="00515185" w:rsidTr="00515185">
        <w:trPr>
          <w:trHeight w:val="180"/>
        </w:trPr>
        <w:tc>
          <w:tcPr>
            <w:tcW w:w="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716D73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15185"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программного материала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час.</w:t>
            </w:r>
          </w:p>
        </w:tc>
      </w:tr>
      <w:tr w:rsidR="00515185" w:rsidRPr="00515185" w:rsidTr="00515185">
        <w:trPr>
          <w:trHeight w:val="180"/>
        </w:trPr>
        <w:tc>
          <w:tcPr>
            <w:tcW w:w="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24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Речь. В мире звуков. Для чего мы говорим? Гласные и согласные звуки. Слово. Предложение.  Игра «Кто больше назовет слов на темы «Семья» и «Дом».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(общее понятие). Рабочая строка. Междустрочное пространство. Гласные звуки и буквы. Нахождение их в тексте. Игра «Сочини сказку о предмете». Противоположные по значению слова. Прямые и наклонные палочки.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звуки: твердые и мягкие. Твердые и мягкие слоги – слияния.  Слоги и слова. Игра «Раздели слово на части». Разучивание скороговорок. Письмо по образцам.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Звуковые схемы. Родственные слова. Проговаривание скороговорок. Страна «</w:t>
            </w:r>
            <w:proofErr w:type="spellStart"/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Алфавития</w:t>
            </w:r>
            <w:proofErr w:type="spellEnd"/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Игра «Идем в гости». Согласные звуки и буквы. Письмо по образцам.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к письменности. Древние письмена. В стране говорящих скал. Игра «Составь слово». Письмо по образцам.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тайнам звуков и букв. Временные категории: «раньше», «позже», «потом». Игра «Разложи по порядку». Согласные звуки: твердые и мягкие. Игра «Доскажи словечко». Письмо по образцам.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стране слов и слогов. Ударения. Схемы слов с ударениями. Игра «Раздели слово на части». Письмо по образцам.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Чудеса в стране слов. Времена года. Звуки и буквы. Игра «Составь слово». Письмо по образцам.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гласными звуками «А», «О». Письмо букв по образцам.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 «У», «Ы», «И», буквы</w:t>
            </w:r>
            <w:proofErr w:type="gramStart"/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ы, И. Твёрдые и мягкие слоги – слияния.  Письмо по образцам.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«Н», буква Н, письмо по образцам. Чтение и письмо слогов.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«С», буква</w:t>
            </w:r>
            <w:proofErr w:type="gramStart"/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письмо по образцам букв и слогов.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«К», буква</w:t>
            </w:r>
            <w:proofErr w:type="gramStart"/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письмо по образцам. Чтение и письмо слогов.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«Т», буква</w:t>
            </w:r>
            <w:proofErr w:type="gramStart"/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письмо по образцам. Списывание  слогов с печатного текста.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«Л», буква Л, письмо по образцам. Списывание.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«Р», буква </w:t>
            </w:r>
            <w:proofErr w:type="gramStart"/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письмо по образцам. Чтение и письмо слов и слогов.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«В», буква</w:t>
            </w:r>
            <w:proofErr w:type="gramStart"/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письмо по образцам. Списывание предложения из 3 слов.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Е, Ё</w:t>
            </w:r>
            <w:proofErr w:type="gramStart"/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письмо по образцам. Мягкие слоги – слияния.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«П», буква </w:t>
            </w:r>
            <w:proofErr w:type="gramStart"/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письмо по образцам. Печатание букв под диктовку.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«М», буква М, письмо по образцам. Чтение слов.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«З», буква </w:t>
            </w:r>
            <w:proofErr w:type="gramStart"/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письмо по образцам.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«Б», буква Б. Звук «Д», буква Д. Письмо по образцам.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24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Я,  </w:t>
            </w:r>
            <w:proofErr w:type="gramStart"/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И – показатели мягкости. Письмо буквы Я, </w:t>
            </w:r>
            <w:proofErr w:type="gramStart"/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образцам и шаблонам. 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24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«Г», буква Г, письмо  по образцам. Письмо слогов под диктовку.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24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«Ч», письмо буквы  Ч по образцам. Чтение и письмо предложений из 3-4 слов.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и твердый знак. Печатание с текста (1 предложение).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24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«Ш» и «Ж», письмо букв по образцам. Печатание слов.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24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«Й» и  «Э», письмо букв по образцам. Списывание с печатного текста 10 слов.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24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«Х» и «Ц», письмо букв по образцам. Чтение слов и предложений. Письмо по памяти 5 слов.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изученных букв. Как хорошо уметь писать!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Образовательная область «Изобразительное искусство»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Пояснительная записка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      Потребность общества в личности нового типа – творчески активной и свободно мыслящей, несомненно, будет возрастать по мере совершенствования социально-экономических и культурных условий. Способность к творчеству – отличительная черта человека, благодаря которой он может жить в единстве с природой, создавать, не нанося вреда, не разрушая, а приумножая. Творчество человека немыслимо вне общества, потому что все созданное творцом всегда было и будет неповторимым, оригинальным и ценным для современников и будущих поколений. Особое место в воспитании и образовании ребенка занимает искусство, которое развивает художественно – образное мышление, основанное на воображении, фантазии, зрительном и слуховом ассоциативном восприятии. Основное назначение данной программы – развитие творческой личности ребенка. В ее основе лежит предметно-практическая деятельность, развивающая глаз и пальцы, координацию движения и речь, углубляет и направляет эмоции, возбуждает фантазию, заставляет работать мысль, расширяет кругозор. Данная программа является первой ступенькой в воспитании у ребенка нравственно здорового отношения к природе, к человеческому обществу и окружающему миру в целом через изобразительное искусство.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Цель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предлагаемой программы: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развитие творческой личности, ориентированной на гармонизацию своих отношений с окружающей </w:t>
      </w:r>
      <w:proofErr w:type="spellStart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средой</w:t>
      </w:r>
      <w:proofErr w:type="gramStart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.У</w:t>
      </w:r>
      <w:proofErr w:type="gramEnd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читывая</w:t>
      </w:r>
      <w:proofErr w:type="spellEnd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сквозное построение программы, т.е. плавный переход от дошкольного к школьному образованию, программа выдвигает следующие </w:t>
      </w:r>
      <w:r w:rsidRPr="005151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 осуществлять специальную подготовку к курсу изобразительного искусства в школе: овладение навыками и умениями работы с инструментами, освоение различных художественных материалов;· развивать «ручную умелость» в художественной работе;· способствовать развитию творческого потенциала, проявлению самостоятельности, индивидуальности ребят;· создать положительное эмоциональное отношение у детей к своей продуктивно-художественной деятельности;· развивать речь, обогащать словарный запас ребенка, развивать умение выражать свои мысли, чувства, замысел </w:t>
      </w:r>
      <w:proofErr w:type="spellStart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словами</w:t>
      </w:r>
      <w:proofErr w:type="gramStart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.Д</w:t>
      </w:r>
      <w:proofErr w:type="gramEnd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</w:t>
      </w:r>
      <w:proofErr w:type="spellEnd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выполнения поставленных задач предусмотрены </w:t>
      </w:r>
      <w:proofErr w:type="spellStart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следующие</w:t>
      </w:r>
      <w:r w:rsidRPr="005151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виды</w:t>
      </w:r>
      <w:proofErr w:type="spellEnd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151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занятий: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Рисование с натуры (предметное).2. Рисование на различные темы (сюжетное).3. Декоративное рисование.4. Рисование по замыслу (творческие задания).5. Художественный труд.6. Беседы об изобразительном искусстве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5151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 обучения и формы работы 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данной программе разнообразны. Наиболее эффективными методами обучения являются:— создание творческой ситуации, ориентированной на поиск взаимосвязей между различными видами искусств;— поиск необходимых вариативных способов воплощения идеи средствами изобразительного искусства;— создание творческой атмосферы для наиболее полного раскрытия художественного </w:t>
      </w:r>
      <w:proofErr w:type="spellStart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образа</w:t>
      </w:r>
      <w:proofErr w:type="gramStart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.Г</w:t>
      </w:r>
      <w:proofErr w:type="gramEnd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лавное</w:t>
      </w:r>
      <w:proofErr w:type="spellEnd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позволить дошкольнику по-своему интерпретировать предлагаемую тему. В зависимости от темы и целей, урок может приобретать форму не только практического занятия, но и викторины или беседы. Занятия изобразительным искусством и художественным трудом направлены на развитие у дошкольников творчества, которое определяется как продуктивная деятельность, в результате которой ребенок создает новое, оригинальное, проявляя воображение, реализуя свой замысел, находя средства для его воплощения. У детей вырабатывается умение доводить начатое дело до конца, прививаются основы культуры труда, формируется каллиграфические навыки, улучшается глазомер, цветоощущение. Одна из необходимых задач подготовки детей к школе – развитие «ручной умелости». В этом возрасте для ребенка является проблемой овладение элементами письма, и преодолеть эти трудности поможет графическая работа карандашом, работа в мелкой пластике, развивающая пальцы, занятия рисованием, лепкой, аппликацией, а также изготовление различных поделок из бумаги. Каждая художественная техника в той или иной степени развивает у ребенка разные области руки, предплечья и пальцев. Так, например, тонкая графическая работа учит лучшей координации движений, лепка развивает пальцы, а задания, выполняемые в живописных техниках, способствует большей свободе и раскованности всей руки. Во время занятий у дошкольников вырабатывается умение легко и свободно управлять художественными инструментами. При этом развиваются разнообразные действия руки, координация движений обеих рук, координация действий руки и глаза, зрительный контроль. На занятиях по изобразительному искусству и художественному труду вводятся упражнения на развитие внимания и логического мышления. Программа носит инновационный характер, так как в системе работы используются нетрадиционные методы и способы развития творчества детей:  </w:t>
      </w:r>
      <w:proofErr w:type="spellStart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кляксография</w:t>
      </w:r>
      <w:proofErr w:type="spellEnd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proofErr w:type="spellStart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набрызг</w:t>
      </w:r>
      <w:proofErr w:type="spellEnd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монотипия, рисование отпечатком руки или пальцев, тампонирование и др</w:t>
      </w:r>
      <w:proofErr w:type="gramStart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.М</w:t>
      </w:r>
      <w:proofErr w:type="gramEnd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ного внимания уделяется организации рабочего места, экономичному использованию материалов и аккуратности в работе. В ходе занятий детям прививаются ответственное отношение к труду и художественный вкус. Программа предусматривает создание вокруг ребенка положительной эмоциональной атмосферы, помогающей раскрепощению его личности, активизирующей творческий потенциал.</w:t>
      </w:r>
    </w:p>
    <w:p w:rsidR="00515185" w:rsidRPr="00716D73" w:rsidRDefault="00515185" w:rsidP="00716D73">
      <w:pPr>
        <w:shd w:val="clear" w:color="auto" w:fill="FFFFFF"/>
        <w:spacing w:after="24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Ожидаемые  результаты: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151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gramStart"/>
      <w:r w:rsidRPr="005151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  результате 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обучения по программе подготовительного курса ребенок должен </w:t>
      </w:r>
      <w:r w:rsidRPr="005151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знать: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 названия основных и составных цветов;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 вертикальное, горизонтальное, диагональное направление;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 значение терминов: акварель, гуашь, палитра, трафарет, стека, оригами.</w:t>
      </w:r>
      <w:proofErr w:type="gramEnd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5151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 результате  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обучения по программе подготовительного курса ребенок  должен </w:t>
      </w:r>
      <w:r w:rsidRPr="005151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уметь: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 правильно сидеть за партой, правильно держать лист бумаги и карандаш;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 свободно работать карандашом – без напряжения проводить линии в нужных направлениях, не вращая при этом лист бумаги;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 выбирать положение листа (вертикальное или горизонтальное) в соответствии с изображением;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 полностью использовать площадь листа бумаги, изображать предметы крупно;</w:t>
      </w:r>
      <w:proofErr w:type="gramEnd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 рисовать линии различной формы: прямые, наклонные, волнистые, ломанные и другие;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6) передавать в рисунке простейшую форму, общее пространственное положение, 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основной цвет предметов;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7)  владеть понятиями: большой, средний,  маленький.</w:t>
      </w:r>
      <w:proofErr w:type="gramEnd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анализировать: маленький – большой, высокий – низкий, длинный – короткий, широкий – узкий;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8)   правильно  работать красками – разводить и смешивать краски, ровно закрывать ими нужную поверхность (не выходя за пределы очертаний этой поверхности);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9)  узнавать изображенные на картине или иллюстраци</w:t>
      </w:r>
      <w:r w:rsidR="00716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предметы, явления,  действия.</w:t>
      </w:r>
      <w:proofErr w:type="gramEnd"/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Календарно-тематическое планирование занятий по изобразительному искусству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4A0"/>
      </w:tblPr>
      <w:tblGrid>
        <w:gridCol w:w="596"/>
        <w:gridCol w:w="7942"/>
        <w:gridCol w:w="871"/>
      </w:tblGrid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</w:t>
            </w: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верные друзья – Карандаш с Резинкой» (знакомство с художественными материалами). Рисование с натуры.  Игрушки.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акварелью. Рисунок  «Разноцветные листочки»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«Яркие  краски  лета».  Рисунок «Летняя сказка»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тема «Мой дом». Посуда.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24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Любимая сказка «Колобок» (знакомство с основами композиции)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24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о цвете. Теплые и холодные цвета. «Красивые бабочки» (теплые и холодные цвета)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24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Любимая сказка «Теремок». Изображение избы.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24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«Дождь идет» (использование стеариновой свечи)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24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 «Корзинка с грибами». Рисование по представлению.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24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Закрепление.  Рисунок на  свободную тему: «Любимая игрушка»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5185" w:rsidRPr="00515185" w:rsidRDefault="00515185" w:rsidP="00515185">
      <w:pPr>
        <w:shd w:val="clear" w:color="auto" w:fill="FFFFFF"/>
        <w:spacing w:after="24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5185" w:rsidRPr="00515185" w:rsidRDefault="00515185" w:rsidP="00515185">
      <w:pPr>
        <w:shd w:val="clear" w:color="auto" w:fill="FFFFFF"/>
        <w:spacing w:after="24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Образовательная область «Технология»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151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Календарно-тематическое планирование занятий по технологии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Ожидаемые результаты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обучения по программе подготовительного курса ребенок должен </w:t>
      </w:r>
      <w:r w:rsidRPr="005151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знать: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пользоваться простейшими приемами лепки, аппликации и др.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делать разметку при помощи шаблона или трафарета</w:t>
      </w:r>
      <w:proofErr w:type="gramStart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 </w:t>
      </w:r>
      <w:proofErr w:type="gramStart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End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остаточный уровень графической грамотности: выполне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ние измерений, чтение доступных графических изображений, использование чертёжных инструментов (линейка, угольник, циркуль) и приспособлений для разметки деталей изделий; опору на рисунки, план, схемы, простейшие чертежи при ре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шении задач по моделированию, воспроизведению и констру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ированию объектов;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•умение создавать несложные конструкции из разных ма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териалов:</w:t>
      </w:r>
    </w:p>
    <w:p w:rsidR="00515185" w:rsidRPr="00515185" w:rsidRDefault="00515185" w:rsidP="00515185">
      <w:pPr>
        <w:shd w:val="clear" w:color="auto" w:fill="FFFFFF"/>
        <w:spacing w:after="24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4A0"/>
      </w:tblPr>
      <w:tblGrid>
        <w:gridCol w:w="596"/>
        <w:gridCol w:w="7762"/>
        <w:gridCol w:w="1051"/>
      </w:tblGrid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</w:t>
            </w: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24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«Гулял по лесу ежик – ни головы, ни ножек». Аппликация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24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берег лагуны. Аппликация «Мой край родной»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24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«Вкусные морковки для зайчика» (пластилин, изображение с помощью треугольников)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24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«Разноцветные зонтики» (аппликация)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24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Знакомство. «Посуда из Гжели» (работа с шаблонами, аппликация)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Плоскость и объем. (Лепка). Фрукты и овощи.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мастерская. (Аппликация «У реки»)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и целое. Мозаика.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Сюжет. (Изготовление книжки-гармошки)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Поделки  из природного  материала. Выставка.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5185" w:rsidRPr="00515185" w:rsidRDefault="00515185" w:rsidP="00515185">
      <w:pPr>
        <w:shd w:val="clear" w:color="auto" w:fill="FFFFFF"/>
        <w:spacing w:after="0" w:line="162" w:lineRule="atLeast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151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Образовательная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151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область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Pr="005151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Окружающий мир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151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программа для </w:t>
      </w:r>
      <w:proofErr w:type="spellStart"/>
      <w:r w:rsidRPr="005151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предшколы</w:t>
      </w:r>
      <w:proofErr w:type="spellEnd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151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“Я и окружающий мир»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5185" w:rsidRPr="00515185" w:rsidRDefault="00515185" w:rsidP="00515185">
      <w:pPr>
        <w:shd w:val="clear" w:color="auto" w:fill="FFFFFF"/>
        <w:spacing w:after="24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Ожидаемые результаты</w:t>
      </w:r>
      <w:proofErr w:type="gramStart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151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</w:t>
      </w:r>
      <w:proofErr w:type="gramEnd"/>
      <w:r w:rsidRPr="005151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51518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концу обучения учащиеся должны: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151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называть: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свое полное имя, домашний адрес, город, страну, главный город страны;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основные помещения школы, ориентироваться в их местоположении;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основные правила здорового образа жизни;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основных представителей растительного и животного мира ближайшего окружения (не менее пяти объектов);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основные условия благополучной жизни растений и животных;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профессии, связанные со строительством, сельским хозяйством, промышленностью (5-6 профессий);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</w:t>
      </w:r>
      <w:proofErr w:type="gramStart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улицы,  расположенные вблизи школы и дома; основные учреждения культуры, быта, образования;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основные достопримечательности родного города и столицы России;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151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различать (сопоставлять):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знаки светофора; знаки дорожного движения, необходимые для соблюдения безопасности;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основные нравственно-эстетические понятия (сочувствие – равнодушие; трудолюбие – леность; послушание – непослушание);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различных представлений растительного мира (по внешнему виду, месту обитания, способу движения и т.п.);</w:t>
      </w:r>
      <w:proofErr w:type="gramEnd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</w:t>
      </w:r>
      <w:proofErr w:type="gramStart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времена года;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животных, объединять их в группы (звери, птицы, насекомые);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произведения народного творчества: пение, танцы, сказки, игрушки;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151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решать задачи в учебных и бытовых ситуациях: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выполнять режим своего дня;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· определять время по часам с точностью до часа;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подготавливать свое учебное место к работе;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оценивать результаты своей и чужой работы, а также отношение к ней;</w:t>
      </w:r>
      <w:proofErr w:type="gramEnd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выполнять правила поведения в опасных для жизни ситуациях;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ухаживать за своей одеждой, обувью, вещами, убирать учебное место после занятий;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выполнять трудовые поручения по уголку природы: поливать растения;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составлять описательный рассказ по картине, игрушке, пересказывать сказки, выразительно чи</w:t>
      </w:r>
      <w:r w:rsidR="00716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тать фольклорные произведения.</w:t>
      </w:r>
      <w:r w:rsidR="00716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4A0"/>
      </w:tblPr>
      <w:tblGrid>
        <w:gridCol w:w="1080"/>
        <w:gridCol w:w="7060"/>
        <w:gridCol w:w="1269"/>
      </w:tblGrid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программного материала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комнатными растениями.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(1)</w:t>
            </w: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природной зоной родного края.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2(1)</w:t>
            </w: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24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листьев различных деревьев. Лиственные и хвойные деревья.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3(1)</w:t>
            </w: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здоровья. Простейшие правила гигиены. Правила поведения в школе.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(1)</w:t>
            </w: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Экскурсия  в природу.  Охрана жизни и здоровья.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5(1)</w:t>
            </w: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Моя семья. Кто чем занимается? Мой адрес. Район, округ.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6(1)</w:t>
            </w: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и домашние животные.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7(1)</w:t>
            </w: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природы. Изучение свойств снега и льда.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8(1)</w:t>
            </w: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ты живешь? Адрес:  название улицы, село,  район, округ.</w:t>
            </w: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Дорога от дома до школы. Правила поведения на дорогах.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9(1)</w:t>
            </w: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Дикие животные. Охрана природы.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10(1)</w:t>
            </w: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Северные птицы. Что мы знаем о птицах? Птичья столовая.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11(1)</w:t>
            </w: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люди трудятся? Охрана труда.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12(1)</w:t>
            </w: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Поговорим о дружбе. Воспитание чувства толерантности.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13(1)</w:t>
            </w: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правил этикета.</w:t>
            </w: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Сюжетные игры.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14(1)</w:t>
            </w: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 Книга. Охрана природы.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15(1)</w:t>
            </w: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птиц и животных  разных природных зон. </w:t>
            </w: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Охрана природы.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16(1)</w:t>
            </w: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страна – Россия. Символы  государства: гимн, герб, флаг.</w:t>
            </w: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Москва – столица нашей Родины.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17(1)</w:t>
            </w: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Богатство и разнообразие растительного мира  природы России.</w:t>
            </w: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Охрана окружающей среды.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18(1)</w:t>
            </w: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– многонациональная страна.</w:t>
            </w: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Народное творчество.  Воспитание чувства дружбы.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19(1)</w:t>
            </w: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 Правила поведения в транспорте. Охрана жизни и здоровья.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20(1)</w:t>
            </w:r>
          </w:p>
        </w:tc>
      </w:tr>
    </w:tbl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Образовательная область «Физическая культура»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по учебному курсу «Физическая культура.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Разработана</w:t>
      </w:r>
      <w:proofErr w:type="gramEnd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на основе примерной программы по физической культуре 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</w:t>
      </w:r>
      <w:proofErr w:type="gramStart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Федерального  государственного образовательного стандарта общего начального образования  (приказ Министерства образования и науки Российской Федерации № 373 от 6 октября 2009 года «Об утвержден и введении и в действие федерального образовательного стандарта общего начального образования») и материалам авторского учебно-методического комплекта (В. И. Лях, А. А. </w:t>
      </w:r>
      <w:proofErr w:type="spellStart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Зданевич</w:t>
      </w:r>
      <w:proofErr w:type="spellEnd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Государственная Комплексная программа физического воспитания учащихся 1-11 </w:t>
      </w:r>
      <w:proofErr w:type="spellStart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М.: «Просвещение», 2007 г.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программы формирования универсальных учебных действий у обучающихся на ступени начального общего образования МБОУ «Центр образования села Энурмино».</w:t>
      </w:r>
      <w:proofErr w:type="gramEnd"/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составлении рабочей программы произведена корректировка примерной программы в плане изменения для детей предшкольной группы.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151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Общая характеристика учебного предмета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Предметом обучения физической культуре является двигательная система человека с  </w:t>
      </w:r>
      <w:proofErr w:type="spellStart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общеразвивающей</w:t>
      </w:r>
      <w:proofErr w:type="spellEnd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С учётом этих особенностей целью рабочей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задач: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151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укрепление 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151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совершенствование 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151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формирование 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общих представлений о физической культуре, её значении в жизни человека, укреплении здоровья, физическом развитии и физической подготовленности;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151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развитие 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151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обучение 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простейшим способам контроля за физической нагрузкой,  </w:t>
      </w:r>
      <w:proofErr w:type="gramStart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отдельными</w:t>
      </w:r>
      <w:proofErr w:type="gramEnd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показателям физического развития и физической подготовленности.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        Базовым результатом образования в области физической культуры в начальной школе является освоение учащимися основ физической деятельности. Кроме того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 </w:t>
      </w:r>
      <w:proofErr w:type="spellStart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 Универсальными компетенциями учащихся на этапе начального образования по физической культуре являются: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умения организовывать собственную деятельность, выбирать и использовать средства для достижения её цели;— умения активно включаться в коллективную деятельность, взаимодействовать со сверстниками в достижении общих целей;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умение доносить информацию в доступной, эмоционально-яркой форме в процессе общения и взаимодействия со сверстниками и взрослыми людьми.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Ожидаемые результаты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1518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Личностные  результаты: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активное включение в общение и взаимодействие со сверстниками на принципах уважения и доброжелательности, взаимопомощи и сопереживания;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· проявление положительных качеств личности и управление своими эмоциями в различных (нестандартных) ситуациях и условиях;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проявление дисциплинированности, трудолюбие и упорство в достижении поставленных целей;</w:t>
      </w: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оказание бескорыстной помощи своим сверстникам, нахождение с ними общего языка и общих интересов.</w:t>
      </w:r>
      <w:proofErr w:type="gramEnd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51518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51518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результаты: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характеристика явлений (действий и поступков), их объективная оценка на основе освоенных знаний и имеющегося опыта;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обнаружение ошибок при выполнении учебных заданий; отбор способов их исправления;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общение и взаимодействие со сверстниками на принципах взаимоуважения и взаимопомощи, дружбы и толерантности;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обеспечение защиты и сохранности природы во время активного отдыха и занятий физической культурой;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организация самостоятельной деятельности с учётом требований её безопасности, сохранности инвентаря и оборудования, организации места занятий;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планирование собственной деятельности, распределение нагрузки и организация отдыха в процессе её выполнения;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анализ и объективная оценка результатов собственного труда, поиск возможностей и способов их улучшения;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видение красоты движений, выделение и обоснование эстетических признаков в движениях и передвижениях человека;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оценка красоты телосложения и осанки, сравнение их с эталонными образцами;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управление эмоциями при общении со сверстниками и взрослыми, хладнокровие, сдержанность, рассудительность;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технически правильное выполнение двигательных действий из базовых видов спорта, использование их в игровой и соревновательной деятельности.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Предметные результаты: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планирование занятий физическими упражнениями в режиме дня, организация отдыха и досуга с использованием средств физической культуры;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оказание посильной помощи и моральной поддержки сверстникам при выполнении учебных заданий, доброжелательное отношение при объяснении ошибок и способов их устранения;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организация и проведение со сверстниками подвижных игр и элементов соревнований, осуществление их объективного судейства;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бережное обращение с инвентарём и оборудованием, соблюдение требований техники безопасности к местам проведения;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характеристика физической нагрузки по показателю частоты пульса, регулирование её напряжённости во время занятий по развитию физических качеств;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взаимодействие со сверстниками по правилам проведения подвижных игр и соревнований;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объяснение в доступной форме правил (техники) выполнения двигательных действий, анализ и поиск ошибок, исправление их;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 подача строевых команд, подсчёт при выполнен6ии </w:t>
      </w:r>
      <w:proofErr w:type="spellStart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общеразвивающих</w:t>
      </w:r>
      <w:proofErr w:type="spellEnd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упражнений;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выполнение акробатических и гимнастических комбинаций на высоком </w:t>
      </w:r>
      <w:proofErr w:type="gramStart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техничном уровне</w:t>
      </w:r>
      <w:proofErr w:type="gramEnd"/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характеристика признаков техничного исполнения;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выполнение технических действий из базовых видов спорта, применение их в игровой и соревновательной деятельности;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выполнение жизненно важных двигательных навыков и умений различными способами, в различных условиях.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151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КАЛЕНДАРНО – ТЕМАТИЧЕСКОЕ ПЛАНИРОВАНИЕ ПО ФИЗИЧЕСКОЙ КУЛЬТУРЕ</w:t>
      </w: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4A0"/>
      </w:tblPr>
      <w:tblGrid>
        <w:gridCol w:w="294"/>
        <w:gridCol w:w="8404"/>
        <w:gridCol w:w="711"/>
      </w:tblGrid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«По местам», «Заяц без домика».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24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Урок-игра. Построение в колонну по одному. Игры с мячом «Будь ловким», «Пятнашки ».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 - игра. Повороты переступанием. Игры «Горячий мяч», «Мышки и домики».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24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игра. Упражнения с предметами. Игра « Бег сороконожек», «Попади в обруч». Построение. Повороты по команде.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24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игра. Удары мяча о пол и ловля его одной рукой. Своё место в колонне. Игра «Гонка мячей».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24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Урок-игра. Перестроение в круг из шеренги. Ходьба и бег по кругу. Игра «Охотники и утки».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24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игра. Совершенствование основных положений рук и ног. Игра « Волк во рву».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24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игра. Ходьба с изменением направления движения. Игра «Курица, цыплята и лиса»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24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скамейке на носках с сохранением устойчивого равновесия. Игра   «Гуси- гуси»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24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из колонны по одному в колонну по два. Игра «Охотники и лисицы».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в круг из шеренги</w:t>
            </w:r>
            <w:proofErr w:type="gramStart"/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Метание мяча на дальность. Игра « Мяч соседу»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24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на дальность. Бег и равновесие. Игра  «</w:t>
            </w:r>
            <w:proofErr w:type="gramStart"/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тки и охотники».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24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с изменением темпа движения. Лазанье на гимнастическую стенку. Игра « У медведя  </w:t>
            </w:r>
            <w:proofErr w:type="gramStart"/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бору».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24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Перебрасывание мяча одной рукой и ловля двумя. Игра «Подвижная цель».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24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по гимнастической скамейке с ударами мяча о пол. Игра «Передай мяч»      </w:t>
            </w: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24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равновесии и прыжках. Игра « Белки, орехи, шишки».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24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 парами. Забрасывание мяча в корзину. Игра «Подвижная цель».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24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подвижных игр: «Гуси-лебеди», «Отбей мяч».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24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 с перепрыгиванием через предметы. Игра «Горелки».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85" w:rsidRPr="00515185" w:rsidTr="00515185">
        <w:trPr>
          <w:trHeight w:val="18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24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 короткой скакалкой на двух ногах. Игра «Переправа».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15185" w:rsidRPr="00515185" w:rsidRDefault="00515185" w:rsidP="005151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5185" w:rsidRPr="00515185" w:rsidRDefault="00515185" w:rsidP="00515185">
      <w:pPr>
        <w:shd w:val="clear" w:color="auto" w:fill="FFFFFF"/>
        <w:spacing w:after="0" w:line="162" w:lineRule="atLeast"/>
        <w:rPr>
          <w:rFonts w:ascii="Times New Roman" w:hAnsi="Times New Roman" w:cs="Times New Roman"/>
          <w:sz w:val="24"/>
          <w:szCs w:val="24"/>
        </w:rPr>
      </w:pPr>
      <w:r w:rsidRPr="005151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1568A3" w:rsidRPr="00515185" w:rsidRDefault="00515185">
      <w:pPr>
        <w:rPr>
          <w:rFonts w:ascii="Times New Roman" w:hAnsi="Times New Roman" w:cs="Times New Roman"/>
          <w:sz w:val="24"/>
          <w:szCs w:val="24"/>
        </w:rPr>
      </w:pPr>
      <w:r w:rsidRPr="0051518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68A3" w:rsidRPr="00515185" w:rsidSect="00156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2269"/>
    <w:multiLevelType w:val="multilevel"/>
    <w:tmpl w:val="B412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F1578"/>
    <w:multiLevelType w:val="multilevel"/>
    <w:tmpl w:val="816A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0016D"/>
    <w:multiLevelType w:val="multilevel"/>
    <w:tmpl w:val="9F8C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776D58"/>
    <w:multiLevelType w:val="multilevel"/>
    <w:tmpl w:val="53E0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CE6443"/>
    <w:multiLevelType w:val="multilevel"/>
    <w:tmpl w:val="7500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185"/>
    <w:rsid w:val="001568A3"/>
    <w:rsid w:val="0017047D"/>
    <w:rsid w:val="00515185"/>
    <w:rsid w:val="00716D73"/>
    <w:rsid w:val="00A57D3A"/>
    <w:rsid w:val="00E0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A3"/>
  </w:style>
  <w:style w:type="paragraph" w:styleId="2">
    <w:name w:val="heading 2"/>
    <w:basedOn w:val="a"/>
    <w:link w:val="20"/>
    <w:uiPriority w:val="9"/>
    <w:semiHidden/>
    <w:unhideWhenUsed/>
    <w:qFormat/>
    <w:rsid w:val="005151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151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15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5185"/>
  </w:style>
  <w:style w:type="paragraph" w:styleId="a5">
    <w:name w:val="footer"/>
    <w:basedOn w:val="a"/>
    <w:link w:val="a6"/>
    <w:uiPriority w:val="99"/>
    <w:semiHidden/>
    <w:unhideWhenUsed/>
    <w:rsid w:val="00515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5185"/>
  </w:style>
  <w:style w:type="paragraph" w:styleId="a7">
    <w:name w:val="Document Map"/>
    <w:basedOn w:val="a"/>
    <w:link w:val="a8"/>
    <w:uiPriority w:val="99"/>
    <w:semiHidden/>
    <w:unhideWhenUsed/>
    <w:rsid w:val="0051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15185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1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518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15185"/>
    <w:pPr>
      <w:ind w:left="720"/>
      <w:contextualSpacing/>
    </w:pPr>
  </w:style>
  <w:style w:type="character" w:customStyle="1" w:styleId="apple-converted-space">
    <w:name w:val="apple-converted-space"/>
    <w:basedOn w:val="a0"/>
    <w:rsid w:val="00515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5651</Words>
  <Characters>32214</Characters>
  <Application>Microsoft Office Word</Application>
  <DocSecurity>0</DocSecurity>
  <Lines>268</Lines>
  <Paragraphs>75</Paragraphs>
  <ScaleCrop>false</ScaleCrop>
  <Company/>
  <LinksUpToDate>false</LinksUpToDate>
  <CharactersWithSpaces>37790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</cp:lastModifiedBy>
  <cp:revision>2</cp:revision>
  <dcterms:created xsi:type="dcterms:W3CDTF">2018-07-11T12:30:00Z</dcterms:created>
  <dcterms:modified xsi:type="dcterms:W3CDTF">2018-07-11T12:30:00Z</dcterms:modified>
</cp:coreProperties>
</file>